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B17A9" w14:textId="6D1D5D5D" w:rsidR="00874286" w:rsidRPr="00DF7BBD" w:rsidRDefault="00026A4A" w:rsidP="00026A4A">
      <w:pPr>
        <w:pStyle w:val="NoSpacing"/>
        <w:jc w:val="center"/>
        <w:rPr>
          <w:b/>
          <w:sz w:val="40"/>
          <w:u w:val="single"/>
          <w:vertAlign w:val="superscript"/>
        </w:rPr>
      </w:pPr>
      <w:r w:rsidRPr="00263BD9">
        <w:rPr>
          <w:b/>
          <w:sz w:val="40"/>
          <w:u w:val="single"/>
        </w:rPr>
        <w:t xml:space="preserve">Relating </w:t>
      </w:r>
      <w:r w:rsidR="00DF7BBD">
        <w:rPr>
          <w:b/>
          <w:sz w:val="40"/>
          <w:u w:val="single"/>
        </w:rPr>
        <w:t>S</w:t>
      </w:r>
      <w:r w:rsidR="00DF7BBD">
        <w:rPr>
          <w:b/>
          <w:sz w:val="40"/>
          <w:u w:val="single"/>
          <w:vertAlign w:val="superscript"/>
        </w:rPr>
        <w:t>scatter</w:t>
      </w:r>
      <w:r w:rsidR="00DF7BBD">
        <w:rPr>
          <w:b/>
          <w:sz w:val="40"/>
          <w:u w:val="single"/>
        </w:rPr>
        <w:t xml:space="preserve"> to S</w:t>
      </w:r>
      <w:r w:rsidR="00DF7BBD">
        <w:rPr>
          <w:b/>
          <w:sz w:val="40"/>
          <w:u w:val="single"/>
          <w:vertAlign w:val="superscript"/>
        </w:rPr>
        <w:t>time development</w:t>
      </w:r>
    </w:p>
    <w:p w14:paraId="5942D870" w14:textId="74762936" w:rsidR="00026A4A" w:rsidRDefault="00026A4A" w:rsidP="00026A4A">
      <w:pPr>
        <w:pStyle w:val="NoSpacing"/>
        <w:rPr>
          <w:sz w:val="24"/>
        </w:rPr>
      </w:pPr>
    </w:p>
    <w:p w14:paraId="7736FD28" w14:textId="77777777" w:rsidR="00EA0A16" w:rsidRDefault="00EA0A16" w:rsidP="00026A4A">
      <w:pPr>
        <w:pStyle w:val="NoSpacing"/>
      </w:pPr>
    </w:p>
    <w:p w14:paraId="42857015" w14:textId="3A275B85" w:rsidR="00026A4A" w:rsidRPr="00277A03" w:rsidRDefault="00277A03" w:rsidP="00026A4A">
      <w:pPr>
        <w:pStyle w:val="NoSpacing"/>
        <w:rPr>
          <w:b/>
          <w:sz w:val="28"/>
        </w:rPr>
      </w:pPr>
      <w:r w:rsidRPr="00277A03">
        <w:rPr>
          <w:b/>
          <w:sz w:val="28"/>
        </w:rPr>
        <w:t>1D S-matrix</w:t>
      </w:r>
    </w:p>
    <w:p w14:paraId="3BBAF08B" w14:textId="77777777" w:rsidR="003874B9" w:rsidRDefault="00026A4A" w:rsidP="00026A4A">
      <w:pPr>
        <w:pStyle w:val="NoSpacing"/>
        <w:rPr>
          <w:sz w:val="24"/>
        </w:rPr>
      </w:pPr>
      <w:r w:rsidRPr="0036063B">
        <w:rPr>
          <w:sz w:val="24"/>
        </w:rPr>
        <w:t>We might notice that the T-matrix appearing in S</w:t>
      </w:r>
      <w:r w:rsidRPr="0036063B">
        <w:rPr>
          <w:sz w:val="24"/>
          <w:vertAlign w:val="superscript"/>
        </w:rPr>
        <w:t>scatter</w:t>
      </w:r>
      <w:r w:rsidRPr="0036063B">
        <w:rPr>
          <w:sz w:val="24"/>
        </w:rPr>
        <w:t xml:space="preserve"> is the same as appears in TDPT in the context of the time-development S-matrix, S</w:t>
      </w:r>
      <w:r w:rsidRPr="0036063B">
        <w:rPr>
          <w:sz w:val="24"/>
          <w:vertAlign w:val="superscript"/>
        </w:rPr>
        <w:t>TD</w:t>
      </w:r>
      <w:r w:rsidRPr="0036063B">
        <w:rPr>
          <w:sz w:val="24"/>
        </w:rPr>
        <w:t>.  And so it stands to reason we can relate these two.  Consider S</w:t>
      </w:r>
      <w:r w:rsidRPr="0036063B">
        <w:rPr>
          <w:sz w:val="24"/>
          <w:vertAlign w:val="superscript"/>
        </w:rPr>
        <w:t>TD</w:t>
      </w:r>
      <w:r w:rsidRPr="0036063B">
        <w:rPr>
          <w:sz w:val="24"/>
        </w:rPr>
        <w:t xml:space="preserve"> </w:t>
      </w:r>
      <w:r w:rsidR="003874B9">
        <w:rPr>
          <w:sz w:val="24"/>
        </w:rPr>
        <w:t>for the adiabatic perturbation,</w:t>
      </w:r>
    </w:p>
    <w:p w14:paraId="6FC153AB" w14:textId="77777777" w:rsidR="003874B9" w:rsidRDefault="003874B9" w:rsidP="00026A4A">
      <w:pPr>
        <w:pStyle w:val="NoSpacing"/>
        <w:rPr>
          <w:sz w:val="24"/>
        </w:rPr>
      </w:pPr>
    </w:p>
    <w:p w14:paraId="38EBFF46" w14:textId="260D9527" w:rsidR="003874B9" w:rsidRDefault="00E305A6" w:rsidP="00026A4A">
      <w:pPr>
        <w:pStyle w:val="NoSpacing"/>
        <w:rPr>
          <w:sz w:val="24"/>
        </w:rPr>
      </w:pPr>
      <w:r w:rsidRPr="00AC169F">
        <w:rPr>
          <w:position w:val="-12"/>
        </w:rPr>
        <w:object w:dxaOrig="5620" w:dyaOrig="380" w14:anchorId="76890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281.15pt;height:18.85pt" o:ole="">
            <v:imagedata r:id="rId4" o:title=""/>
          </v:shape>
          <o:OLEObject Type="Embed" ProgID="Equation.DSMT4" ShapeID="_x0000_i1042" DrawAspect="Content" ObjectID="_1795190221" r:id="rId5"/>
        </w:object>
      </w:r>
    </w:p>
    <w:p w14:paraId="19CA4EB6" w14:textId="77777777" w:rsidR="003874B9" w:rsidRDefault="003874B9" w:rsidP="00026A4A">
      <w:pPr>
        <w:pStyle w:val="NoSpacing"/>
        <w:rPr>
          <w:sz w:val="24"/>
        </w:rPr>
      </w:pPr>
    </w:p>
    <w:p w14:paraId="1429B65D" w14:textId="1184E5B6" w:rsidR="00026A4A" w:rsidRPr="0036063B" w:rsidRDefault="003874B9" w:rsidP="00026A4A">
      <w:pPr>
        <w:pStyle w:val="NoSpacing"/>
        <w:rPr>
          <w:sz w:val="24"/>
        </w:rPr>
      </w:pPr>
      <w:r>
        <w:rPr>
          <w:sz w:val="24"/>
        </w:rPr>
        <w:t xml:space="preserve">and </w:t>
      </w:r>
      <w:r w:rsidR="00026A4A" w:rsidRPr="0036063B">
        <w:rPr>
          <w:sz w:val="24"/>
        </w:rPr>
        <w:t>evaluate</w:t>
      </w:r>
      <w:r>
        <w:rPr>
          <w:sz w:val="24"/>
        </w:rPr>
        <w:t xml:space="preserve"> it</w:t>
      </w:r>
      <w:r w:rsidR="00026A4A" w:rsidRPr="0036063B">
        <w:rPr>
          <w:sz w:val="24"/>
        </w:rPr>
        <w:t xml:space="preserve"> between two free states (normalized to delta function): </w:t>
      </w:r>
    </w:p>
    <w:p w14:paraId="652AC0C6" w14:textId="77777777" w:rsidR="003874B9" w:rsidRPr="0036063B" w:rsidRDefault="003874B9" w:rsidP="00026A4A">
      <w:pPr>
        <w:pStyle w:val="NoSpacing"/>
        <w:rPr>
          <w:sz w:val="24"/>
        </w:rPr>
      </w:pPr>
    </w:p>
    <w:p w14:paraId="54F0F808" w14:textId="1A656F72" w:rsidR="00026A4A" w:rsidRPr="0036063B" w:rsidRDefault="008348AE" w:rsidP="00026A4A">
      <w:pPr>
        <w:pStyle w:val="NoSpacing"/>
        <w:rPr>
          <w:sz w:val="24"/>
        </w:rPr>
      </w:pPr>
      <w:r w:rsidRPr="008348AE">
        <w:rPr>
          <w:position w:val="-102"/>
          <w:sz w:val="24"/>
        </w:rPr>
        <w:object w:dxaOrig="4239" w:dyaOrig="2160" w14:anchorId="59A06304">
          <v:shape id="_x0000_i1025" type="#_x0000_t75" style="width:211.7pt;height:108.45pt" o:ole="">
            <v:imagedata r:id="rId6" o:title=""/>
          </v:shape>
          <o:OLEObject Type="Embed" ProgID="Equation.DSMT4" ShapeID="_x0000_i1025" DrawAspect="Content" ObjectID="_1795190222" r:id="rId7"/>
        </w:object>
      </w:r>
      <w:r w:rsidR="00026A4A" w:rsidRPr="0036063B">
        <w:rPr>
          <w:sz w:val="24"/>
        </w:rPr>
        <w:t xml:space="preserve"> </w:t>
      </w:r>
    </w:p>
    <w:p w14:paraId="3B683B99" w14:textId="77777777" w:rsidR="00026A4A" w:rsidRPr="0036063B" w:rsidRDefault="00026A4A" w:rsidP="00026A4A">
      <w:pPr>
        <w:pStyle w:val="NoSpacing"/>
        <w:rPr>
          <w:sz w:val="24"/>
        </w:rPr>
      </w:pPr>
    </w:p>
    <w:p w14:paraId="28C33D9E" w14:textId="77777777" w:rsidR="00026A4A" w:rsidRPr="0036063B" w:rsidRDefault="00026A4A" w:rsidP="00026A4A">
      <w:pPr>
        <w:pStyle w:val="NoSpacing"/>
        <w:rPr>
          <w:sz w:val="24"/>
        </w:rPr>
      </w:pPr>
      <w:r w:rsidRPr="0036063B">
        <w:rPr>
          <w:sz w:val="24"/>
        </w:rPr>
        <w:t>But since |k&gt; = √(k/2πm)φ</w:t>
      </w:r>
      <w:r w:rsidRPr="0036063B">
        <w:rPr>
          <w:sz w:val="24"/>
          <w:vertAlign w:val="subscript"/>
        </w:rPr>
        <w:t>k</w:t>
      </w:r>
      <w:r w:rsidRPr="0036063B">
        <w:rPr>
          <w:sz w:val="24"/>
        </w:rPr>
        <w:t>(x), this is none other than,</w:t>
      </w:r>
    </w:p>
    <w:p w14:paraId="651F927D" w14:textId="77777777" w:rsidR="00026A4A" w:rsidRPr="0036063B" w:rsidRDefault="00026A4A" w:rsidP="00026A4A">
      <w:pPr>
        <w:pStyle w:val="NoSpacing"/>
        <w:rPr>
          <w:sz w:val="24"/>
        </w:rPr>
      </w:pPr>
    </w:p>
    <w:p w14:paraId="0743B92E" w14:textId="5229D677" w:rsidR="00026A4A" w:rsidRPr="0036063B" w:rsidRDefault="00E8197D" w:rsidP="00026A4A">
      <w:pPr>
        <w:pStyle w:val="NoSpacing"/>
        <w:rPr>
          <w:sz w:val="24"/>
        </w:rPr>
      </w:pPr>
      <w:r w:rsidRPr="0036063B">
        <w:rPr>
          <w:position w:val="-66"/>
          <w:sz w:val="24"/>
        </w:rPr>
        <w:object w:dxaOrig="5920" w:dyaOrig="1440" w14:anchorId="790373E1">
          <v:shape id="_x0000_i1026" type="#_x0000_t75" style="width:295.3pt;height:1in" o:ole="">
            <v:imagedata r:id="rId8" o:title=""/>
          </v:shape>
          <o:OLEObject Type="Embed" ProgID="Equation.DSMT4" ShapeID="_x0000_i1026" DrawAspect="Content" ObjectID="_1795190223" r:id="rId9"/>
        </w:object>
      </w:r>
    </w:p>
    <w:p w14:paraId="4C23BF2D" w14:textId="77777777" w:rsidR="00026A4A" w:rsidRDefault="00026A4A" w:rsidP="00026A4A">
      <w:pPr>
        <w:pStyle w:val="NoSpacing"/>
        <w:rPr>
          <w:sz w:val="24"/>
        </w:rPr>
      </w:pPr>
    </w:p>
    <w:p w14:paraId="76DADE18" w14:textId="304F8AD4" w:rsidR="00E305A6" w:rsidRDefault="00E305A6" w:rsidP="00026A4A">
      <w:pPr>
        <w:pStyle w:val="NoSpacing"/>
        <w:rPr>
          <w:sz w:val="24"/>
        </w:rPr>
      </w:pPr>
      <w:r>
        <w:rPr>
          <w:sz w:val="24"/>
        </w:rPr>
        <w:t xml:space="preserve">Now recall from the RSPT scattering 1D file, the result we found for the scattering S-matrix (boxed between two </w:t>
      </w:r>
      <w:r>
        <w:rPr>
          <w:rFonts w:ascii="Calibri" w:hAnsi="Calibri" w:cs="Calibri"/>
          <w:sz w:val="24"/>
        </w:rPr>
        <w:t>φ</w:t>
      </w:r>
      <w:r>
        <w:rPr>
          <w:sz w:val="24"/>
          <w:vertAlign w:val="subscript"/>
        </w:rPr>
        <w:t>m,n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>states):</w:t>
      </w:r>
    </w:p>
    <w:p w14:paraId="3E265567" w14:textId="77777777" w:rsidR="00E305A6" w:rsidRDefault="00E305A6" w:rsidP="00026A4A">
      <w:pPr>
        <w:pStyle w:val="NoSpacing"/>
        <w:rPr>
          <w:sz w:val="24"/>
        </w:rPr>
      </w:pPr>
    </w:p>
    <w:p w14:paraId="28EAD039" w14:textId="62E299E4" w:rsidR="00E305A6" w:rsidRDefault="00E305A6" w:rsidP="00026A4A">
      <w:pPr>
        <w:pStyle w:val="NoSpacing"/>
        <w:rPr>
          <w:sz w:val="24"/>
        </w:rPr>
      </w:pPr>
      <w:r w:rsidRPr="00AC169F">
        <w:rPr>
          <w:position w:val="-12"/>
        </w:rPr>
        <w:object w:dxaOrig="1520" w:dyaOrig="360" w14:anchorId="76F9A958">
          <v:shape id="_x0000_i1044" type="#_x0000_t75" style="width:75.85pt;height:18pt" o:ole="">
            <v:imagedata r:id="rId10" o:title=""/>
          </v:shape>
          <o:OLEObject Type="Embed" ProgID="Equation.DSMT4" ShapeID="_x0000_i1044" DrawAspect="Content" ObjectID="_1795190224" r:id="rId11"/>
        </w:object>
      </w:r>
    </w:p>
    <w:p w14:paraId="6CBD0123" w14:textId="77777777" w:rsidR="00E305A6" w:rsidRPr="0036063B" w:rsidRDefault="00E305A6" w:rsidP="00026A4A">
      <w:pPr>
        <w:pStyle w:val="NoSpacing"/>
        <w:rPr>
          <w:sz w:val="24"/>
        </w:rPr>
      </w:pPr>
    </w:p>
    <w:p w14:paraId="1269F44C" w14:textId="77777777" w:rsidR="00026A4A" w:rsidRPr="0036063B" w:rsidRDefault="00026A4A" w:rsidP="00026A4A">
      <w:pPr>
        <w:pStyle w:val="NoSpacing"/>
        <w:rPr>
          <w:sz w:val="24"/>
        </w:rPr>
      </w:pPr>
      <w:r w:rsidRPr="0036063B">
        <w:rPr>
          <w:sz w:val="24"/>
        </w:rPr>
        <w:t>And so we have:</w:t>
      </w:r>
    </w:p>
    <w:p w14:paraId="05CDBE03" w14:textId="77777777" w:rsidR="00026A4A" w:rsidRPr="0036063B" w:rsidRDefault="00026A4A" w:rsidP="00026A4A">
      <w:pPr>
        <w:pStyle w:val="NoSpacing"/>
        <w:rPr>
          <w:sz w:val="24"/>
        </w:rPr>
      </w:pPr>
    </w:p>
    <w:p w14:paraId="40FF279F" w14:textId="61F784FC" w:rsidR="00026A4A" w:rsidRPr="0036063B" w:rsidRDefault="003E7992" w:rsidP="00026A4A">
      <w:pPr>
        <w:pStyle w:val="NoSpacing"/>
        <w:rPr>
          <w:sz w:val="24"/>
        </w:rPr>
      </w:pPr>
      <w:r w:rsidRPr="003E7992">
        <w:rPr>
          <w:position w:val="-24"/>
          <w:sz w:val="24"/>
        </w:rPr>
        <w:object w:dxaOrig="2540" w:dyaOrig="620" w14:anchorId="1481805E">
          <v:shape id="_x0000_i1027" type="#_x0000_t75" style="width:127.3pt;height:31.3pt" o:ole="" filled="t" fillcolor="#cfc">
            <v:imagedata r:id="rId12" o:title=""/>
          </v:shape>
          <o:OLEObject Type="Embed" ProgID="Equation.DSMT4" ShapeID="_x0000_i1027" DrawAspect="Content" ObjectID="_1795190225" r:id="rId13"/>
        </w:object>
      </w:r>
    </w:p>
    <w:p w14:paraId="179FD0E3" w14:textId="77777777" w:rsidR="00026A4A" w:rsidRPr="0036063B" w:rsidRDefault="00026A4A" w:rsidP="00026A4A">
      <w:pPr>
        <w:pStyle w:val="NoSpacing"/>
        <w:rPr>
          <w:sz w:val="24"/>
        </w:rPr>
      </w:pPr>
    </w:p>
    <w:p w14:paraId="691D4AEF" w14:textId="44EB883A" w:rsidR="00026A4A" w:rsidRDefault="00026A4A" w:rsidP="00026A4A">
      <w:pPr>
        <w:pStyle w:val="NoSpacing"/>
        <w:rPr>
          <w:sz w:val="24"/>
        </w:rPr>
      </w:pPr>
      <w:r w:rsidRPr="0036063B">
        <w:rPr>
          <w:sz w:val="24"/>
        </w:rPr>
        <w:t xml:space="preserve">Yay!  So our </w:t>
      </w:r>
      <w:r w:rsidR="00540D15">
        <w:rPr>
          <w:sz w:val="24"/>
        </w:rPr>
        <w:t>time-development</w:t>
      </w:r>
      <w:r w:rsidRPr="0036063B">
        <w:rPr>
          <w:sz w:val="24"/>
        </w:rPr>
        <w:t xml:space="preserve"> matrix is just S</w:t>
      </w:r>
      <w:r w:rsidR="00540D15">
        <w:rPr>
          <w:sz w:val="24"/>
          <w:vertAlign w:val="superscript"/>
        </w:rPr>
        <w:t>scatter</w:t>
      </w:r>
      <w:r w:rsidR="00540D15">
        <w:rPr>
          <w:sz w:val="24"/>
        </w:rPr>
        <w:t xml:space="preserve"> </w:t>
      </w:r>
      <w:r w:rsidRPr="0036063B">
        <w:rPr>
          <w:sz w:val="24"/>
        </w:rPr>
        <w:t>restricted to the constant energy surface of phase space</w:t>
      </w:r>
      <w:r w:rsidR="00540D15">
        <w:rPr>
          <w:sz w:val="24"/>
        </w:rPr>
        <w:t>)</w:t>
      </w:r>
      <w:r w:rsidRPr="0036063B">
        <w:rPr>
          <w:sz w:val="24"/>
        </w:rPr>
        <w:t>.  That kind of makes sense, doesn’t it.</w:t>
      </w:r>
      <w:r w:rsidR="00994F38">
        <w:rPr>
          <w:sz w:val="24"/>
        </w:rPr>
        <w:t xml:space="preserve">  Might note that </w:t>
      </w:r>
      <w:r w:rsidR="00121F6F">
        <w:rPr>
          <w:sz w:val="24"/>
        </w:rPr>
        <w:t>this simplifies rather nicely to:</w:t>
      </w:r>
    </w:p>
    <w:p w14:paraId="381BF40A" w14:textId="236E062A" w:rsidR="00994F38" w:rsidRDefault="00994F38" w:rsidP="00026A4A">
      <w:pPr>
        <w:pStyle w:val="NoSpacing"/>
        <w:rPr>
          <w:sz w:val="24"/>
        </w:rPr>
      </w:pPr>
    </w:p>
    <w:p w14:paraId="4EEF4DA0" w14:textId="301CD87E" w:rsidR="00994F38" w:rsidRPr="0036063B" w:rsidRDefault="00994F38" w:rsidP="00026A4A">
      <w:pPr>
        <w:pStyle w:val="NoSpacing"/>
        <w:rPr>
          <w:sz w:val="24"/>
        </w:rPr>
      </w:pPr>
      <w:r w:rsidRPr="00994F38">
        <w:rPr>
          <w:position w:val="-12"/>
        </w:rPr>
        <w:object w:dxaOrig="2060" w:dyaOrig="380" w14:anchorId="784190AC">
          <v:shape id="_x0000_i1028" type="#_x0000_t75" style="width:108pt;height:19.7pt" o:ole="">
            <v:imagedata r:id="rId14" o:title=""/>
          </v:shape>
          <o:OLEObject Type="Embed" ProgID="Equation.DSMT4" ShapeID="_x0000_i1028" DrawAspect="Content" ObjectID="_1795190226" r:id="rId15"/>
        </w:object>
      </w:r>
    </w:p>
    <w:p w14:paraId="3FD7CB6C" w14:textId="3A4AA7A3" w:rsidR="00026A4A" w:rsidRDefault="00026A4A" w:rsidP="00026A4A">
      <w:pPr>
        <w:pStyle w:val="NoSpacing"/>
      </w:pPr>
    </w:p>
    <w:p w14:paraId="5D0DE4F1" w14:textId="784C1BA6" w:rsidR="00121F6F" w:rsidRPr="00121F6F" w:rsidRDefault="00121F6F" w:rsidP="00026A4A">
      <w:pPr>
        <w:pStyle w:val="NoSpacing"/>
        <w:rPr>
          <w:sz w:val="24"/>
          <w:szCs w:val="24"/>
        </w:rPr>
      </w:pPr>
      <w:r w:rsidRPr="00121F6F">
        <w:rPr>
          <w:sz w:val="24"/>
          <w:szCs w:val="24"/>
        </w:rPr>
        <w:t>Moving on…</w:t>
      </w:r>
    </w:p>
    <w:p w14:paraId="2DCB8D00" w14:textId="77777777" w:rsidR="00121F6F" w:rsidRDefault="00121F6F" w:rsidP="00026A4A">
      <w:pPr>
        <w:pStyle w:val="NoSpacing"/>
      </w:pPr>
    </w:p>
    <w:p w14:paraId="7A88E123" w14:textId="5CA53FC3" w:rsidR="00B078E3" w:rsidRPr="00B078E3" w:rsidRDefault="00B078E3" w:rsidP="00026A4A">
      <w:pPr>
        <w:pStyle w:val="NoSpacing"/>
        <w:rPr>
          <w:b/>
          <w:sz w:val="28"/>
        </w:rPr>
      </w:pPr>
      <w:r w:rsidRPr="00B078E3">
        <w:rPr>
          <w:b/>
          <w:sz w:val="28"/>
        </w:rPr>
        <w:t>Q1D</w:t>
      </w:r>
    </w:p>
    <w:p w14:paraId="4CE214A8" w14:textId="77777777" w:rsidR="00B078E3" w:rsidRDefault="00B078E3" w:rsidP="00B078E3">
      <w:pPr>
        <w:pStyle w:val="NoSpacing"/>
        <w:rPr>
          <w:sz w:val="24"/>
          <w:szCs w:val="24"/>
        </w:rPr>
      </w:pPr>
      <w:r w:rsidRPr="00A54AE5">
        <w:rPr>
          <w:sz w:val="24"/>
          <w:szCs w:val="24"/>
        </w:rPr>
        <w:t xml:space="preserve">And we’d </w:t>
      </w:r>
      <w:r>
        <w:rPr>
          <w:sz w:val="24"/>
          <w:szCs w:val="24"/>
        </w:rPr>
        <w:t>presume, like in 1D, that we can relate the scattering S matrix to the time-development S-matrix via:</w:t>
      </w:r>
    </w:p>
    <w:p w14:paraId="183F4448" w14:textId="77777777" w:rsidR="00B078E3" w:rsidRDefault="00B078E3" w:rsidP="00B078E3">
      <w:pPr>
        <w:pStyle w:val="NoSpacing"/>
        <w:rPr>
          <w:sz w:val="24"/>
          <w:szCs w:val="24"/>
        </w:rPr>
      </w:pPr>
    </w:p>
    <w:p w14:paraId="4E2B2A10" w14:textId="09AFFCA2" w:rsidR="00B078E3" w:rsidRDefault="00BF6250" w:rsidP="00B078E3">
      <w:pPr>
        <w:pStyle w:val="NoSpacing"/>
        <w:rPr>
          <w:sz w:val="24"/>
          <w:szCs w:val="24"/>
        </w:rPr>
      </w:pPr>
      <w:r w:rsidRPr="00A54AE5">
        <w:rPr>
          <w:position w:val="-12"/>
        </w:rPr>
        <w:object w:dxaOrig="2299" w:dyaOrig="380" w14:anchorId="78CF89B0">
          <v:shape id="_x0000_i1029" type="#_x0000_t75" style="width:114.45pt;height:19.3pt" o:ole="" filled="t" fillcolor="#cfc">
            <v:imagedata r:id="rId16" o:title=""/>
          </v:shape>
          <o:OLEObject Type="Embed" ProgID="Equation.DSMT4" ShapeID="_x0000_i1029" DrawAspect="Content" ObjectID="_1795190227" r:id="rId17"/>
        </w:object>
      </w:r>
    </w:p>
    <w:p w14:paraId="2B088986" w14:textId="01909F24" w:rsidR="00026A4A" w:rsidRDefault="00026A4A" w:rsidP="00026A4A">
      <w:pPr>
        <w:pStyle w:val="NoSpacing"/>
      </w:pPr>
    </w:p>
    <w:p w14:paraId="378F8C4B" w14:textId="53563E7F" w:rsidR="00026A4A" w:rsidRPr="003D6A45" w:rsidRDefault="003D6A45" w:rsidP="00026A4A">
      <w:pPr>
        <w:rPr>
          <w:rFonts w:ascii="Calibri" w:hAnsi="Calibri" w:cs="Calibri"/>
          <w:b/>
          <w:sz w:val="28"/>
        </w:rPr>
      </w:pPr>
      <w:r w:rsidRPr="003D6A45">
        <w:rPr>
          <w:rFonts w:ascii="Calibri" w:hAnsi="Calibri" w:cs="Calibri"/>
          <w:b/>
          <w:sz w:val="28"/>
        </w:rPr>
        <w:t xml:space="preserve">3D </w:t>
      </w:r>
    </w:p>
    <w:p w14:paraId="1905F0FD" w14:textId="78AFBB3D" w:rsidR="00026A4A" w:rsidRPr="00F82EA4" w:rsidRDefault="00026A4A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>And we’d like to relate</w:t>
      </w:r>
      <w:r w:rsidR="00A12BDD">
        <w:rPr>
          <w:rFonts w:ascii="Calibri" w:hAnsi="Calibri" w:cs="Calibri"/>
        </w:rPr>
        <w:t xml:space="preserve"> the 3D S</w:t>
      </w:r>
      <w:r w:rsidR="00A12BDD">
        <w:rPr>
          <w:rFonts w:ascii="Calibri" w:hAnsi="Calibri" w:cs="Calibri"/>
          <w:vertAlign w:val="superscript"/>
        </w:rPr>
        <w:t>scattering</w:t>
      </w:r>
      <w:r w:rsidR="00A12BDD">
        <w:rPr>
          <w:rFonts w:ascii="Calibri" w:hAnsi="Calibri" w:cs="Calibri"/>
        </w:rPr>
        <w:t xml:space="preserve"> matrix to 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vertAlign w:val="superscript"/>
        </w:rPr>
        <w:t>TD</w:t>
      </w:r>
      <w:r w:rsidR="00A12BDD">
        <w:rPr>
          <w:rFonts w:ascii="Calibri" w:hAnsi="Calibri" w:cs="Calibri"/>
        </w:rPr>
        <w:t>, just as with the others</w:t>
      </w:r>
      <w:r>
        <w:rPr>
          <w:rFonts w:ascii="Calibri" w:hAnsi="Calibri" w:cs="Calibri"/>
        </w:rPr>
        <w:t>.  Let’s evaluate the latter between two normalized 3D free states:</w:t>
      </w:r>
    </w:p>
    <w:p w14:paraId="13FAE84A" w14:textId="77777777" w:rsidR="00026A4A" w:rsidRDefault="00026A4A" w:rsidP="00026A4A">
      <w:pPr>
        <w:rPr>
          <w:rFonts w:ascii="Calibri" w:hAnsi="Calibri" w:cs="Calibri"/>
        </w:rPr>
      </w:pPr>
    </w:p>
    <w:p w14:paraId="1BAE1236" w14:textId="1849A435" w:rsidR="00026A4A" w:rsidRDefault="008348AE" w:rsidP="00026A4A">
      <w:pPr>
        <w:rPr>
          <w:rFonts w:ascii="Calibri" w:hAnsi="Calibri" w:cs="Calibri"/>
        </w:rPr>
      </w:pPr>
      <w:r w:rsidRPr="008348AE">
        <w:rPr>
          <w:position w:val="-34"/>
        </w:rPr>
        <w:object w:dxaOrig="3519" w:dyaOrig="800" w14:anchorId="0F369A81">
          <v:shape id="_x0000_i1030" type="#_x0000_t75" style="width:175.7pt;height:39.85pt" o:ole="">
            <v:imagedata r:id="rId18" o:title=""/>
          </v:shape>
          <o:OLEObject Type="Embed" ProgID="Equation.DSMT4" ShapeID="_x0000_i1030" DrawAspect="Content" ObjectID="_1795190228" r:id="rId19"/>
        </w:object>
      </w:r>
    </w:p>
    <w:p w14:paraId="7FFD6559" w14:textId="77777777" w:rsidR="00026A4A" w:rsidRDefault="00026A4A" w:rsidP="00026A4A">
      <w:pPr>
        <w:rPr>
          <w:rFonts w:ascii="Calibri" w:hAnsi="Calibri" w:cs="Calibri"/>
        </w:rPr>
      </w:pPr>
    </w:p>
    <w:p w14:paraId="37260F54" w14:textId="77777777" w:rsidR="00026A4A" w:rsidRDefault="00026A4A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>So we need the relationship between δ(</w:t>
      </w:r>
      <w:r w:rsidRPr="008A44DB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´-</w:t>
      </w:r>
      <w:r w:rsidRPr="008A44DB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) and δ(E</w:t>
      </w:r>
      <w:r>
        <w:rPr>
          <w:rFonts w:ascii="Calibri" w:hAnsi="Calibri" w:cs="Calibri"/>
          <w:vertAlign w:val="subscript"/>
        </w:rPr>
        <w:t>k´</w:t>
      </w:r>
      <w:r>
        <w:rPr>
          <w:rFonts w:ascii="Calibri" w:hAnsi="Calibri" w:cs="Calibri"/>
        </w:rPr>
        <w:t xml:space="preserve"> - E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>).  So let’s say,</w:t>
      </w:r>
    </w:p>
    <w:p w14:paraId="4A26D711" w14:textId="77777777" w:rsidR="00026A4A" w:rsidRDefault="00026A4A" w:rsidP="00026A4A">
      <w:pPr>
        <w:rPr>
          <w:rFonts w:ascii="Calibri" w:hAnsi="Calibri" w:cs="Calibri"/>
        </w:rPr>
      </w:pPr>
    </w:p>
    <w:p w14:paraId="4F1580F0" w14:textId="77777777" w:rsidR="00026A4A" w:rsidRDefault="00026A4A" w:rsidP="00026A4A">
      <w:pPr>
        <w:rPr>
          <w:rFonts w:ascii="Calibri" w:hAnsi="Calibri" w:cs="Calibri"/>
        </w:rPr>
      </w:pPr>
      <w:r w:rsidRPr="008A44DB">
        <w:rPr>
          <w:rFonts w:ascii="Calibri" w:hAnsi="Calibri" w:cs="Calibri"/>
          <w:position w:val="-12"/>
        </w:rPr>
        <w:object w:dxaOrig="3980" w:dyaOrig="360" w14:anchorId="3CD209ED">
          <v:shape id="_x0000_i1031" type="#_x0000_t75" style="width:199.3pt;height:18pt" o:ole="">
            <v:imagedata r:id="rId20" o:title=""/>
          </v:shape>
          <o:OLEObject Type="Embed" ProgID="Equation.DSMT4" ShapeID="_x0000_i1031" DrawAspect="Content" ObjectID="_1795190229" r:id="rId21"/>
        </w:object>
      </w:r>
    </w:p>
    <w:p w14:paraId="07006842" w14:textId="77777777" w:rsidR="00026A4A" w:rsidRDefault="00026A4A" w:rsidP="00026A4A">
      <w:pPr>
        <w:rPr>
          <w:rFonts w:ascii="Calibri" w:hAnsi="Calibri" w:cs="Calibri"/>
        </w:rPr>
      </w:pPr>
    </w:p>
    <w:p w14:paraId="35AC6320" w14:textId="77777777" w:rsidR="00026A4A" w:rsidRPr="00F53A35" w:rsidRDefault="00026A4A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>and try to figure out the constant of proportionality.  We must have of course that the integral of LHS over d</w:t>
      </w:r>
      <w:r>
        <w:rPr>
          <w:rFonts w:ascii="Calibri" w:hAnsi="Calibri" w:cs="Calibri"/>
          <w:vertAlign w:val="superscript"/>
        </w:rPr>
        <w:t>3</w:t>
      </w:r>
      <w:r>
        <w:rPr>
          <w:rFonts w:ascii="Calibri" w:hAnsi="Calibri" w:cs="Calibri"/>
        </w:rPr>
        <w:t xml:space="preserve">k equals 1…I’m going to set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 xml:space="preserve"> = 1, ‘cause it’s not coming out right and so I’ve misplaced a factor of it somewhere but who cares.</w:t>
      </w:r>
    </w:p>
    <w:p w14:paraId="3163907A" w14:textId="77777777" w:rsidR="00026A4A" w:rsidRDefault="00026A4A" w:rsidP="00026A4A">
      <w:pPr>
        <w:rPr>
          <w:rFonts w:ascii="Calibri" w:hAnsi="Calibri" w:cs="Calibri"/>
        </w:rPr>
      </w:pPr>
    </w:p>
    <w:p w14:paraId="53AA6798" w14:textId="3614DB57" w:rsidR="00026A4A" w:rsidRDefault="00026A4A" w:rsidP="00026A4A">
      <w:pPr>
        <w:rPr>
          <w:rFonts w:ascii="Calibri" w:hAnsi="Calibri" w:cs="Calibri"/>
        </w:rPr>
      </w:pPr>
      <w:r w:rsidRPr="00130194">
        <w:rPr>
          <w:rFonts w:ascii="Calibri" w:hAnsi="Calibri" w:cs="Calibri"/>
          <w:position w:val="-184"/>
        </w:rPr>
        <w:object w:dxaOrig="9139" w:dyaOrig="3800" w14:anchorId="60D39260">
          <v:shape id="_x0000_i1032" type="#_x0000_t75" style="width:457.7pt;height:190.3pt" o:ole="">
            <v:imagedata r:id="rId22" o:title=""/>
          </v:shape>
          <o:OLEObject Type="Embed" ProgID="Equation.DSMT4" ShapeID="_x0000_i1032" DrawAspect="Content" ObjectID="_1795190230" r:id="rId23"/>
        </w:object>
      </w:r>
    </w:p>
    <w:p w14:paraId="592F731E" w14:textId="77777777" w:rsidR="00AF767E" w:rsidRDefault="00AF767E" w:rsidP="00026A4A">
      <w:pPr>
        <w:rPr>
          <w:rFonts w:ascii="Calibri" w:hAnsi="Calibri" w:cs="Calibri"/>
        </w:rPr>
      </w:pPr>
    </w:p>
    <w:p w14:paraId="4B5512CD" w14:textId="77777777" w:rsidR="00026A4A" w:rsidRDefault="00026A4A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19BF217C" w14:textId="77777777" w:rsidR="00026A4A" w:rsidRDefault="00026A4A" w:rsidP="00026A4A">
      <w:pPr>
        <w:rPr>
          <w:rFonts w:ascii="Calibri" w:hAnsi="Calibri" w:cs="Calibri"/>
        </w:rPr>
      </w:pPr>
    </w:p>
    <w:p w14:paraId="547451CF" w14:textId="77777777" w:rsidR="00026A4A" w:rsidRDefault="00026A4A" w:rsidP="00026A4A">
      <w:r>
        <w:rPr>
          <w:rFonts w:ascii="Calibri" w:hAnsi="Calibri" w:cs="Calibri"/>
        </w:rPr>
        <w:lastRenderedPageBreak/>
        <w:t xml:space="preserve"> </w:t>
      </w:r>
      <w:r w:rsidRPr="006B1D0C">
        <w:rPr>
          <w:position w:val="-58"/>
        </w:rPr>
        <w:object w:dxaOrig="5880" w:dyaOrig="1280" w14:anchorId="2FA35F71">
          <v:shape id="_x0000_i1033" type="#_x0000_t75" style="width:294pt;height:64.3pt" o:ole="">
            <v:imagedata r:id="rId24" o:title=""/>
          </v:shape>
          <o:OLEObject Type="Embed" ProgID="Equation.DSMT4" ShapeID="_x0000_i1033" DrawAspect="Content" ObjectID="_1795190231" r:id="rId25"/>
        </w:object>
      </w:r>
    </w:p>
    <w:p w14:paraId="0D736225" w14:textId="77777777" w:rsidR="00026A4A" w:rsidRDefault="00026A4A" w:rsidP="00026A4A">
      <w:pPr>
        <w:rPr>
          <w:rFonts w:ascii="Calibri" w:hAnsi="Calibri" w:cs="Calibri"/>
        </w:rPr>
      </w:pPr>
    </w:p>
    <w:p w14:paraId="491A0EF8" w14:textId="5F16ECFF" w:rsidR="00E305A6" w:rsidRDefault="00E305A6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recall from the RSPT scattering file in 3D the result (in that file we didn’t set </w:t>
      </w:r>
      <w:r>
        <w:rPr>
          <w:rFonts w:ascii="Cambria Math" w:hAnsi="Cambria Math" w:cs="Calibri"/>
        </w:rPr>
        <w:t>ℏ</w:t>
      </w:r>
      <w:r>
        <w:rPr>
          <w:rFonts w:ascii="Calibri" w:hAnsi="Calibri" w:cs="Calibri"/>
        </w:rPr>
        <w:t xml:space="preserve"> = 1):</w:t>
      </w:r>
    </w:p>
    <w:p w14:paraId="71CC5CB3" w14:textId="77777777" w:rsidR="00E305A6" w:rsidRDefault="00E305A6" w:rsidP="00026A4A">
      <w:pPr>
        <w:rPr>
          <w:rFonts w:ascii="Calibri" w:hAnsi="Calibri" w:cs="Calibri"/>
        </w:rPr>
      </w:pPr>
    </w:p>
    <w:p w14:paraId="3D4E42A1" w14:textId="65CAF03C" w:rsidR="00E305A6" w:rsidRDefault="00E305A6" w:rsidP="00026A4A">
      <w:r w:rsidRPr="00AC169F">
        <w:rPr>
          <w:position w:val="-12"/>
        </w:rPr>
        <w:object w:dxaOrig="4720" w:dyaOrig="380" w14:anchorId="7C1FAA08">
          <v:shape id="_x0000_i1043" type="#_x0000_t75" style="width:236.15pt;height:18.85pt" o:ole="">
            <v:imagedata r:id="rId26" o:title=""/>
          </v:shape>
          <o:OLEObject Type="Embed" ProgID="Equation.DSMT4" ShapeID="_x0000_i1043" DrawAspect="Content" ObjectID="_1795190232" r:id="rId27"/>
        </w:object>
      </w:r>
    </w:p>
    <w:p w14:paraId="052D88B6" w14:textId="77777777" w:rsidR="00E305A6" w:rsidRDefault="00E305A6" w:rsidP="00026A4A">
      <w:pPr>
        <w:rPr>
          <w:rFonts w:ascii="Calibri" w:hAnsi="Calibri" w:cs="Calibri"/>
        </w:rPr>
      </w:pPr>
    </w:p>
    <w:p w14:paraId="1E88E728" w14:textId="0CE69FFB" w:rsidR="00026A4A" w:rsidRDefault="00026A4A" w:rsidP="00026A4A">
      <w:pPr>
        <w:rPr>
          <w:rFonts w:ascii="Calibri" w:hAnsi="Calibri" w:cs="Calibri"/>
        </w:rPr>
      </w:pPr>
      <w:r>
        <w:rPr>
          <w:rFonts w:ascii="Calibri" w:hAnsi="Calibri" w:cs="Calibri"/>
        </w:rPr>
        <w:t>So like with the 1D case, we find the S-matrix is just S</w:t>
      </w:r>
      <w:r>
        <w:rPr>
          <w:rFonts w:ascii="Calibri" w:hAnsi="Calibri" w:cs="Calibri"/>
          <w:vertAlign w:val="superscript"/>
        </w:rPr>
        <w:t>TD</w:t>
      </w:r>
      <w:r>
        <w:rPr>
          <w:rFonts w:ascii="Calibri" w:hAnsi="Calibri" w:cs="Calibri"/>
        </w:rPr>
        <w:t xml:space="preserve"> restricted to the constant energy surface!</w:t>
      </w:r>
    </w:p>
    <w:p w14:paraId="0518A87A" w14:textId="77777777" w:rsidR="00026A4A" w:rsidRDefault="00026A4A" w:rsidP="00026A4A">
      <w:pPr>
        <w:rPr>
          <w:rFonts w:ascii="Calibri" w:hAnsi="Calibri" w:cs="Calibri"/>
        </w:rPr>
      </w:pPr>
    </w:p>
    <w:p w14:paraId="76F3C1C8" w14:textId="39680CA3" w:rsidR="00121F6F" w:rsidRDefault="003E7992" w:rsidP="00121F6F">
      <w:r w:rsidRPr="00130194">
        <w:rPr>
          <w:position w:val="-24"/>
        </w:rPr>
        <w:object w:dxaOrig="2920" w:dyaOrig="620" w14:anchorId="2991417A">
          <v:shape id="_x0000_i1034" type="#_x0000_t75" style="width:146.15pt;height:31.3pt" o:ole="" filled="t" fillcolor="#cfc">
            <v:imagedata r:id="rId28" o:title=""/>
          </v:shape>
          <o:OLEObject Type="Embed" ProgID="Equation.DSMT4" ShapeID="_x0000_i1034" DrawAspect="Content" ObjectID="_1795190233" r:id="rId29"/>
        </w:object>
      </w:r>
    </w:p>
    <w:p w14:paraId="67B98DC6" w14:textId="5480C67C" w:rsidR="00E41B98" w:rsidRDefault="00E41B98" w:rsidP="00121F6F"/>
    <w:p w14:paraId="6B4B6FEA" w14:textId="53C3CA5B" w:rsidR="00E41B98" w:rsidRPr="00E41B98" w:rsidRDefault="00E41B98" w:rsidP="00121F6F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E41B98">
        <w:rPr>
          <w:rFonts w:asciiTheme="minorHAnsi" w:hAnsiTheme="minorHAnsi" w:cstheme="minorHAnsi"/>
          <w:b/>
          <w:bCs/>
          <w:sz w:val="28"/>
          <w:szCs w:val="28"/>
        </w:rPr>
        <w:t>Levinson’s Theorem and all that</w:t>
      </w:r>
    </w:p>
    <w:p w14:paraId="1936E6C5" w14:textId="2066E747" w:rsidR="00E41B98" w:rsidRDefault="00540D15" w:rsidP="00121F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it was alleged that the phase shift, </w:t>
      </w:r>
      <w:r>
        <w:rPr>
          <w:rFonts w:ascii="Calibri" w:hAnsi="Calibri" w:cs="Calibri"/>
        </w:rPr>
        <w:t>δ</w:t>
      </w:r>
      <w:r w:rsidRPr="00540D15">
        <w:rPr>
          <w:rFonts w:ascii="Cambria Math" w:hAnsi="Cambria Math" w:cs="Calibri"/>
          <w:vertAlign w:val="subscript"/>
        </w:rPr>
        <w:t>±</w:t>
      </w:r>
      <w:r>
        <w:rPr>
          <w:rFonts w:asciiTheme="minorHAnsi" w:hAnsiTheme="minorHAnsi" w:cstheme="minorHAnsi"/>
        </w:rPr>
        <w:t xml:space="preserve">(k), or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ℓ</w:t>
      </w:r>
      <w:r>
        <w:rPr>
          <w:rFonts w:asciiTheme="minorHAnsi" w:hAnsiTheme="minorHAnsi" w:cstheme="minorHAnsi"/>
        </w:rPr>
        <w:t>(k), which is related to the (scattering) S-matrix, S</w:t>
      </w:r>
      <w:r>
        <w:rPr>
          <w:rFonts w:ascii="Cambria Math" w:hAnsi="Cambria Math" w:cstheme="minorHAnsi"/>
          <w:vertAlign w:val="subscript"/>
        </w:rPr>
        <w:t>±</w:t>
      </w:r>
      <w:r>
        <w:rPr>
          <w:rFonts w:asciiTheme="minorHAnsi" w:hAnsiTheme="minorHAnsi" w:cstheme="minorHAnsi"/>
        </w:rPr>
        <w:t>(k), or S</w:t>
      </w:r>
      <w:r>
        <w:rPr>
          <w:rFonts w:ascii="Calibri" w:hAnsi="Calibri" w:cs="Calibri"/>
          <w:vertAlign w:val="subscript"/>
        </w:rPr>
        <w:t>ℓ</w:t>
      </w:r>
      <w:r>
        <w:rPr>
          <w:rFonts w:asciiTheme="minorHAnsi" w:hAnsiTheme="minorHAnsi" w:cstheme="minorHAnsi"/>
        </w:rPr>
        <w:t>(k), via S = e</w:t>
      </w:r>
      <w:r>
        <w:rPr>
          <w:rFonts w:asciiTheme="minorHAnsi" w:hAnsiTheme="minorHAnsi" w:cstheme="minorHAnsi"/>
          <w:vertAlign w:val="superscript"/>
        </w:rPr>
        <w:t>2i</w:t>
      </w:r>
      <w:r>
        <w:rPr>
          <w:rFonts w:ascii="Calibri" w:hAnsi="Calibri" w:cs="Calibri"/>
          <w:vertAlign w:val="superscript"/>
        </w:rPr>
        <w:t>δ</w:t>
      </w:r>
      <w:r>
        <w:rPr>
          <w:rFonts w:asciiTheme="minorHAnsi" w:hAnsiTheme="minorHAnsi" w:cstheme="minorHAnsi"/>
        </w:rPr>
        <w:t xml:space="preserve">, contains within it the information about the bound/metastable, etc., states of the system via analytic continuation of variable k to a complex variable.  Basically, the poles of </w:t>
      </w:r>
      <w:r>
        <w:rPr>
          <w:rFonts w:ascii="Calibri" w:hAnsi="Calibri" w:cs="Calibri"/>
        </w:rPr>
        <w:t>δ, and hence S</w:t>
      </w:r>
      <w:r>
        <w:rPr>
          <w:rFonts w:ascii="Calibri" w:hAnsi="Calibri" w:cs="Calibri"/>
          <w:vertAlign w:val="superscript"/>
        </w:rPr>
        <w:t>scatter</w:t>
      </w:r>
      <w:r>
        <w:rPr>
          <w:rFonts w:ascii="Calibri" w:hAnsi="Calibri" w:cs="Calibri"/>
        </w:rPr>
        <w:t>,</w:t>
      </w:r>
      <w:r>
        <w:rPr>
          <w:rFonts w:asciiTheme="minorHAnsi" w:hAnsiTheme="minorHAnsi" w:cstheme="minorHAnsi"/>
        </w:rPr>
        <w:t xml:space="preserve"> were the bound/metastable states.  </w:t>
      </w:r>
      <w:r w:rsidR="00E41B9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This now makes sense because we know that:</w:t>
      </w:r>
    </w:p>
    <w:p w14:paraId="26C34472" w14:textId="2C257EFD" w:rsidR="00540D15" w:rsidRDefault="00540D15" w:rsidP="00121F6F">
      <w:pPr>
        <w:rPr>
          <w:rFonts w:asciiTheme="minorHAnsi" w:hAnsiTheme="minorHAnsi" w:cstheme="minorHAnsi"/>
        </w:rPr>
      </w:pPr>
    </w:p>
    <w:p w14:paraId="358584E1" w14:textId="1B41382D" w:rsidR="00540D15" w:rsidRDefault="00CE6D42" w:rsidP="00121F6F">
      <w:pPr>
        <w:rPr>
          <w:rFonts w:asciiTheme="minorHAnsi" w:hAnsiTheme="minorHAnsi" w:cstheme="minorHAnsi"/>
        </w:rPr>
      </w:pPr>
      <w:r w:rsidRPr="00B25507">
        <w:rPr>
          <w:rFonts w:asciiTheme="minorHAnsi" w:hAnsiTheme="minorHAnsi" w:cstheme="minorHAnsi"/>
          <w:position w:val="-50"/>
        </w:rPr>
        <w:object w:dxaOrig="11600" w:dyaOrig="1100" w14:anchorId="37D2F9BA">
          <v:shape id="_x0000_i1035" type="#_x0000_t75" style="width:527.15pt;height:50.55pt" o:ole="">
            <v:imagedata r:id="rId30" o:title=""/>
          </v:shape>
          <o:OLEObject Type="Embed" ProgID="Equation.DSMT4" ShapeID="_x0000_i1035" DrawAspect="Content" ObjectID="_1795190234" r:id="rId31"/>
        </w:object>
      </w:r>
      <w:r w:rsidR="00540D15">
        <w:rPr>
          <w:rFonts w:asciiTheme="minorHAnsi" w:hAnsiTheme="minorHAnsi" w:cstheme="minorHAnsi"/>
        </w:rPr>
        <w:t xml:space="preserve"> </w:t>
      </w:r>
    </w:p>
    <w:p w14:paraId="3D870C4D" w14:textId="00EFC297" w:rsidR="00B25507" w:rsidRDefault="00B25507" w:rsidP="00121F6F">
      <w:pPr>
        <w:rPr>
          <w:rFonts w:asciiTheme="minorHAnsi" w:hAnsiTheme="minorHAnsi" w:cstheme="minorHAnsi"/>
        </w:rPr>
      </w:pPr>
    </w:p>
    <w:p w14:paraId="0908BB74" w14:textId="5CE356E4" w:rsidR="00B25507" w:rsidRDefault="00B25507" w:rsidP="00121F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the poles of S</w:t>
      </w:r>
      <w:r>
        <w:rPr>
          <w:rFonts w:asciiTheme="minorHAnsi" w:hAnsiTheme="minorHAnsi" w:cstheme="minorHAnsi"/>
          <w:vertAlign w:val="superscript"/>
        </w:rPr>
        <w:t>scatter</w:t>
      </w:r>
      <w:r>
        <w:rPr>
          <w:rFonts w:asciiTheme="minorHAnsi" w:hAnsiTheme="minorHAnsi" w:cstheme="minorHAnsi"/>
        </w:rPr>
        <w:t xml:space="preserve"> (E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analytically continued) will be the poles of T (E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analytically continued).  But T (E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analytically continued) is just:</w:t>
      </w:r>
    </w:p>
    <w:p w14:paraId="18895BC5" w14:textId="68926077" w:rsidR="00B25507" w:rsidRDefault="00B25507" w:rsidP="00121F6F">
      <w:pPr>
        <w:rPr>
          <w:rFonts w:asciiTheme="minorHAnsi" w:hAnsiTheme="minorHAnsi" w:cstheme="minorHAnsi"/>
        </w:rPr>
      </w:pPr>
    </w:p>
    <w:p w14:paraId="528BB582" w14:textId="0BB4A3F2" w:rsidR="00B25507" w:rsidRDefault="00CE6D42" w:rsidP="00121F6F">
      <w:pPr>
        <w:rPr>
          <w:rFonts w:asciiTheme="minorHAnsi" w:hAnsiTheme="minorHAnsi" w:cstheme="minorHAnsi"/>
        </w:rPr>
      </w:pPr>
      <w:r w:rsidRPr="00B25507">
        <w:rPr>
          <w:rFonts w:asciiTheme="minorHAnsi" w:hAnsiTheme="minorHAnsi" w:cstheme="minorHAnsi"/>
          <w:position w:val="-32"/>
        </w:rPr>
        <w:object w:dxaOrig="7100" w:dyaOrig="700" w14:anchorId="54BF14DE">
          <v:shape id="_x0000_i1036" type="#_x0000_t75" style="width:336pt;height:33.85pt" o:ole="">
            <v:imagedata r:id="rId32" o:title=""/>
          </v:shape>
          <o:OLEObject Type="Embed" ProgID="Equation.DSMT4" ShapeID="_x0000_i1036" DrawAspect="Content" ObjectID="_1795190235" r:id="rId33"/>
        </w:object>
      </w:r>
    </w:p>
    <w:p w14:paraId="08090207" w14:textId="5C9F75F9" w:rsidR="00B25507" w:rsidRDefault="00B25507" w:rsidP="00121F6F">
      <w:pPr>
        <w:rPr>
          <w:rFonts w:asciiTheme="minorHAnsi" w:hAnsiTheme="minorHAnsi" w:cstheme="minorHAnsi"/>
        </w:rPr>
      </w:pPr>
    </w:p>
    <w:p w14:paraId="6C7DAA78" w14:textId="4112A4DE" w:rsidR="00B25507" w:rsidRDefault="00B25507" w:rsidP="00121F6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we know from the constant </w:t>
      </w:r>
      <w:r w:rsidR="00CE6D42">
        <w:rPr>
          <w:rFonts w:asciiTheme="minorHAnsi" w:hAnsiTheme="minorHAnsi" w:cstheme="minorHAnsi"/>
        </w:rPr>
        <w:t xml:space="preserve">TD </w:t>
      </w:r>
      <w:r>
        <w:rPr>
          <w:rFonts w:asciiTheme="minorHAnsi" w:hAnsiTheme="minorHAnsi" w:cstheme="minorHAnsi"/>
        </w:rPr>
        <w:t>perturbation file, that the GF is:</w:t>
      </w:r>
    </w:p>
    <w:p w14:paraId="6337F8B9" w14:textId="754DB9E1" w:rsidR="00B25507" w:rsidRDefault="00B25507" w:rsidP="00121F6F">
      <w:pPr>
        <w:rPr>
          <w:rFonts w:asciiTheme="minorHAnsi" w:hAnsiTheme="minorHAnsi" w:cstheme="minorHAnsi"/>
        </w:rPr>
      </w:pPr>
    </w:p>
    <w:p w14:paraId="41E0E36D" w14:textId="60D99949" w:rsidR="00B25507" w:rsidRDefault="00E27287" w:rsidP="00121F6F">
      <w:r w:rsidRPr="002A2BA6">
        <w:rPr>
          <w:position w:val="-12"/>
        </w:rPr>
        <w:object w:dxaOrig="3320" w:dyaOrig="400" w14:anchorId="6AD1D8A4">
          <v:shape id="_x0000_i1037" type="#_x0000_t75" style="width:162.45pt;height:20.55pt" o:ole="">
            <v:imagedata r:id="rId34" o:title=""/>
          </v:shape>
          <o:OLEObject Type="Embed" ProgID="Equation.DSMT4" ShapeID="_x0000_i1037" DrawAspect="Content" ObjectID="_1795190236" r:id="rId35"/>
        </w:object>
      </w:r>
    </w:p>
    <w:p w14:paraId="113E338B" w14:textId="1A4C0502" w:rsidR="00B25507" w:rsidRDefault="00B25507" w:rsidP="00121F6F"/>
    <w:p w14:paraId="7168E954" w14:textId="40185780" w:rsidR="00B25507" w:rsidRPr="00B25507" w:rsidRDefault="00B25507" w:rsidP="00121F6F">
      <w:pPr>
        <w:rPr>
          <w:rFonts w:asciiTheme="minorHAnsi" w:hAnsiTheme="minorHAnsi" w:cstheme="minorHAnsi"/>
        </w:rPr>
      </w:pPr>
      <w:r w:rsidRPr="00B25507">
        <w:rPr>
          <w:rFonts w:asciiTheme="minorHAnsi" w:hAnsiTheme="minorHAnsi" w:cstheme="minorHAnsi"/>
        </w:rPr>
        <w:t>and</w:t>
      </w:r>
      <w:r>
        <w:rPr>
          <w:rFonts w:asciiTheme="minorHAnsi" w:hAnsiTheme="minorHAnsi" w:cstheme="minorHAnsi"/>
        </w:rPr>
        <w:t xml:space="preserve"> we established that the poles of G were indeed the bound/metastable/scattering (branch cuts) states.  </w:t>
      </w:r>
      <w:r w:rsidRPr="00B25507">
        <w:rPr>
          <w:rFonts w:asciiTheme="minorHAnsi" w:hAnsiTheme="minorHAnsi" w:cstheme="minorHAnsi"/>
        </w:rPr>
        <w:t xml:space="preserve"> </w:t>
      </w:r>
    </w:p>
    <w:sectPr w:rsidR="00B25507" w:rsidRPr="00B25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7BB"/>
    <w:rsid w:val="00026A4A"/>
    <w:rsid w:val="00087059"/>
    <w:rsid w:val="00121F6F"/>
    <w:rsid w:val="00133166"/>
    <w:rsid w:val="001F0A20"/>
    <w:rsid w:val="00263BD9"/>
    <w:rsid w:val="00277A03"/>
    <w:rsid w:val="0036063B"/>
    <w:rsid w:val="00362675"/>
    <w:rsid w:val="003874B9"/>
    <w:rsid w:val="003B2AF0"/>
    <w:rsid w:val="003D6A45"/>
    <w:rsid w:val="003E7992"/>
    <w:rsid w:val="003F1354"/>
    <w:rsid w:val="004349E5"/>
    <w:rsid w:val="00434A71"/>
    <w:rsid w:val="00434D52"/>
    <w:rsid w:val="004B39D7"/>
    <w:rsid w:val="004D62A1"/>
    <w:rsid w:val="00540D15"/>
    <w:rsid w:val="00581959"/>
    <w:rsid w:val="0071280F"/>
    <w:rsid w:val="007452CC"/>
    <w:rsid w:val="008348AE"/>
    <w:rsid w:val="00874286"/>
    <w:rsid w:val="008F4027"/>
    <w:rsid w:val="00966D5F"/>
    <w:rsid w:val="00994F38"/>
    <w:rsid w:val="00997E91"/>
    <w:rsid w:val="009D5095"/>
    <w:rsid w:val="00A12BDD"/>
    <w:rsid w:val="00AF767E"/>
    <w:rsid w:val="00B078E3"/>
    <w:rsid w:val="00B25507"/>
    <w:rsid w:val="00BC396F"/>
    <w:rsid w:val="00BC79B2"/>
    <w:rsid w:val="00BF6250"/>
    <w:rsid w:val="00C433D5"/>
    <w:rsid w:val="00C91DAE"/>
    <w:rsid w:val="00CE6D42"/>
    <w:rsid w:val="00D9421A"/>
    <w:rsid w:val="00DF7BBD"/>
    <w:rsid w:val="00E27287"/>
    <w:rsid w:val="00E305A6"/>
    <w:rsid w:val="00E41B98"/>
    <w:rsid w:val="00E607BB"/>
    <w:rsid w:val="00E8197D"/>
    <w:rsid w:val="00EA0A16"/>
    <w:rsid w:val="00EB37CB"/>
    <w:rsid w:val="00EC643C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A01E2"/>
  <w15:chartTrackingRefBased/>
  <w15:docId w15:val="{263E978C-6067-43D1-B016-34D61F11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6A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28</cp:revision>
  <dcterms:created xsi:type="dcterms:W3CDTF">2019-11-24T21:28:00Z</dcterms:created>
  <dcterms:modified xsi:type="dcterms:W3CDTF">2024-12-09T00:05:00Z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